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</w:t>
      </w:r>
      <w:r w:rsidR="004670EB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B7D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670EB">
        <w:rPr>
          <w:rFonts w:ascii="Times New Roman" w:hAnsi="Times New Roman" w:cs="Times New Roman"/>
          <w:b/>
          <w:sz w:val="24"/>
          <w:szCs w:val="24"/>
        </w:rPr>
        <w:t>713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10A2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10A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0A26">
        <w:rPr>
          <w:rFonts w:ascii="Times New Roman" w:hAnsi="Times New Roman" w:cs="Times New Roman"/>
          <w:sz w:val="24"/>
          <w:szCs w:val="24"/>
        </w:rPr>
        <w:t>,</w:t>
      </w:r>
      <w:r w:rsidR="00310A26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670EB" w:rsidRPr="00FF0CAF">
        <w:rPr>
          <w:rStyle w:val="outputtext"/>
          <w:rFonts w:ascii="Times New Roman" w:hAnsi="Times New Roman"/>
          <w:sz w:val="24"/>
          <w:szCs w:val="24"/>
        </w:rPr>
        <w:t>„</w:t>
      </w:r>
      <w:r w:rsidR="004670E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ИСА- Милениум 3</w:t>
      </w:r>
      <w:r w:rsidR="004670EB" w:rsidRPr="00FF0CAF">
        <w:rPr>
          <w:rStyle w:val="outputtext"/>
          <w:rFonts w:ascii="Times New Roman" w:hAnsi="Times New Roman"/>
          <w:sz w:val="24"/>
          <w:szCs w:val="24"/>
        </w:rPr>
        <w:t>“ ЕООД</w:t>
      </w:r>
      <w:r w:rsidR="004670E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374CAB">
        <w:rPr>
          <w:rFonts w:ascii="Times New Roman" w:hAnsi="Times New Roman" w:cs="Times New Roman"/>
          <w:sz w:val="24"/>
          <w:szCs w:val="24"/>
        </w:rPr>
        <w:t>Т.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670EB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изпълнителен директор на „Български пощи“ ЕАД</w:t>
      </w:r>
      <w:r w:rsidR="004670EB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74CAB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9547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74CAB">
        <w:rPr>
          <w:rFonts w:ascii="Times New Roman" w:hAnsi="Times New Roman" w:cs="Times New Roman"/>
          <w:sz w:val="24"/>
          <w:szCs w:val="24"/>
        </w:rPr>
        <w:t>Т.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7954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795473">
        <w:rPr>
          <w:rFonts w:ascii="Times New Roman" w:hAnsi="Times New Roman" w:cs="Times New Roman"/>
          <w:sz w:val="24"/>
          <w:szCs w:val="24"/>
        </w:rPr>
        <w:t xml:space="preserve"> да правя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</w:t>
      </w:r>
      <w:r w:rsidR="00374CAB">
        <w:rPr>
          <w:rFonts w:ascii="Times New Roman" w:hAnsi="Times New Roman" w:cs="Times New Roman"/>
          <w:sz w:val="24"/>
          <w:szCs w:val="24"/>
        </w:rPr>
        <w:t>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795473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795473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795473">
        <w:rPr>
          <w:rFonts w:ascii="Times New Roman" w:hAnsi="Times New Roman" w:cs="Times New Roman"/>
          <w:sz w:val="24"/>
          <w:szCs w:val="24"/>
        </w:rPr>
        <w:t xml:space="preserve">, което </w:t>
      </w:r>
      <w:r w:rsidR="00795473" w:rsidRPr="00795473">
        <w:rPr>
          <w:rFonts w:ascii="Times New Roman" w:hAnsi="Times New Roman" w:cs="Times New Roman"/>
          <w:sz w:val="24"/>
          <w:szCs w:val="24"/>
        </w:rPr>
        <w:t>е представено</w:t>
      </w:r>
      <w:r w:rsidR="00795473">
        <w:rPr>
          <w:rFonts w:ascii="Times New Roman" w:hAnsi="Times New Roman" w:cs="Times New Roman"/>
          <w:sz w:val="24"/>
          <w:szCs w:val="24"/>
        </w:rPr>
        <w:t xml:space="preserve"> по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преписката</w:t>
      </w:r>
      <w:r w:rsidR="00795473">
        <w:rPr>
          <w:rFonts w:ascii="Times New Roman" w:hAnsi="Times New Roman" w:cs="Times New Roman"/>
          <w:sz w:val="24"/>
          <w:szCs w:val="24"/>
        </w:rPr>
        <w:t>,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оспорва</w:t>
      </w:r>
      <w:r w:rsidR="00795473">
        <w:rPr>
          <w:rFonts w:ascii="Times New Roman" w:hAnsi="Times New Roman" w:cs="Times New Roman"/>
          <w:sz w:val="24"/>
          <w:szCs w:val="24"/>
        </w:rPr>
        <w:t>ме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жалбата в цялост</w:t>
      </w:r>
      <w:r w:rsidR="00795473">
        <w:rPr>
          <w:rFonts w:ascii="Times New Roman" w:hAnsi="Times New Roman" w:cs="Times New Roman"/>
          <w:sz w:val="24"/>
          <w:szCs w:val="24"/>
        </w:rPr>
        <w:t>,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като неоснователна и необоснована</w:t>
      </w:r>
      <w:r w:rsidR="00795473">
        <w:rPr>
          <w:rFonts w:ascii="Times New Roman" w:hAnsi="Times New Roman" w:cs="Times New Roman"/>
          <w:sz w:val="24"/>
          <w:szCs w:val="24"/>
        </w:rPr>
        <w:t>,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и недоказана</w:t>
      </w:r>
      <w:r w:rsidR="00795473">
        <w:rPr>
          <w:rFonts w:ascii="Times New Roman" w:hAnsi="Times New Roman" w:cs="Times New Roman"/>
          <w:sz w:val="24"/>
          <w:szCs w:val="24"/>
        </w:rPr>
        <w:t>,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няма да сочим доказателства и няма да правим доказателствени искания.</w:t>
      </w:r>
    </w:p>
    <w:p w:rsidR="00795473" w:rsidRDefault="0079547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74CAB">
        <w:rPr>
          <w:rFonts w:ascii="Times New Roman" w:hAnsi="Times New Roman" w:cs="Times New Roman"/>
          <w:sz w:val="24"/>
          <w:szCs w:val="24"/>
        </w:rPr>
        <w:t>Т. З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795473" w:rsidRDefault="00A65291" w:rsidP="007954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Уважаеми членове на  </w:t>
      </w:r>
      <w:r w:rsidR="00795473">
        <w:rPr>
          <w:rFonts w:ascii="Times New Roman" w:hAnsi="Times New Roman" w:cs="Times New Roman"/>
          <w:sz w:val="24"/>
          <w:szCs w:val="24"/>
        </w:rPr>
        <w:t xml:space="preserve">КЗК, </w:t>
      </w:r>
      <w:r w:rsidR="00795473" w:rsidRPr="00795473">
        <w:rPr>
          <w:rFonts w:ascii="Times New Roman" w:hAnsi="Times New Roman" w:cs="Times New Roman"/>
          <w:sz w:val="24"/>
          <w:szCs w:val="24"/>
        </w:rPr>
        <w:t>моля да отмените обжалваното решение по подробни съображения</w:t>
      </w:r>
      <w:r w:rsidR="00795473">
        <w:rPr>
          <w:rFonts w:ascii="Times New Roman" w:hAnsi="Times New Roman" w:cs="Times New Roman"/>
          <w:sz w:val="24"/>
          <w:szCs w:val="24"/>
        </w:rPr>
        <w:t>,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изложени в депозираната от нас жалба</w:t>
      </w:r>
      <w:r w:rsidR="00795473">
        <w:rPr>
          <w:rFonts w:ascii="Times New Roman" w:hAnsi="Times New Roman" w:cs="Times New Roman"/>
          <w:sz w:val="24"/>
          <w:szCs w:val="24"/>
        </w:rPr>
        <w:t>. Е</w:t>
      </w:r>
      <w:r w:rsidR="00795473" w:rsidRPr="00795473">
        <w:rPr>
          <w:rFonts w:ascii="Times New Roman" w:hAnsi="Times New Roman" w:cs="Times New Roman"/>
          <w:sz w:val="24"/>
          <w:szCs w:val="24"/>
        </w:rPr>
        <w:t>динствено ще обобщя</w:t>
      </w:r>
      <w:r w:rsidR="00795473">
        <w:rPr>
          <w:rFonts w:ascii="Times New Roman" w:hAnsi="Times New Roman" w:cs="Times New Roman"/>
          <w:sz w:val="24"/>
          <w:szCs w:val="24"/>
        </w:rPr>
        <w:t>,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че доверителят ми е предложил индивидуални цени по съответните компоненти</w:t>
      </w:r>
      <w:r w:rsidR="00795473">
        <w:rPr>
          <w:rFonts w:ascii="Times New Roman" w:hAnsi="Times New Roman" w:cs="Times New Roman"/>
          <w:sz w:val="24"/>
          <w:szCs w:val="24"/>
        </w:rPr>
        <w:t>,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които не представляват цяло число</w:t>
      </w:r>
      <w:r w:rsidR="00795473">
        <w:rPr>
          <w:rFonts w:ascii="Times New Roman" w:hAnsi="Times New Roman" w:cs="Times New Roman"/>
          <w:sz w:val="24"/>
          <w:szCs w:val="24"/>
        </w:rPr>
        <w:t>,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като процент</w:t>
      </w:r>
      <w:r w:rsidR="00795473">
        <w:rPr>
          <w:rFonts w:ascii="Times New Roman" w:hAnsi="Times New Roman" w:cs="Times New Roman"/>
          <w:sz w:val="24"/>
          <w:szCs w:val="24"/>
        </w:rPr>
        <w:t>. З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атова </w:t>
      </w:r>
      <w:r w:rsidR="00795473">
        <w:rPr>
          <w:rFonts w:ascii="Times New Roman" w:hAnsi="Times New Roman" w:cs="Times New Roman"/>
          <w:sz w:val="24"/>
          <w:szCs w:val="24"/>
        </w:rPr>
        <w:t>т</w:t>
      </w:r>
      <w:r w:rsidR="00795473" w:rsidRPr="00795473">
        <w:rPr>
          <w:rFonts w:ascii="Times New Roman" w:hAnsi="Times New Roman" w:cs="Times New Roman"/>
          <w:sz w:val="24"/>
          <w:szCs w:val="24"/>
        </w:rPr>
        <w:t xml:space="preserve">ой е приложил </w:t>
      </w:r>
      <w:proofErr w:type="spellStart"/>
      <w:r w:rsidR="00795473" w:rsidRPr="00795473">
        <w:rPr>
          <w:rFonts w:ascii="Times New Roman" w:hAnsi="Times New Roman" w:cs="Times New Roman"/>
          <w:sz w:val="24"/>
          <w:szCs w:val="24"/>
        </w:rPr>
        <w:t>ноторно</w:t>
      </w:r>
      <w:proofErr w:type="spellEnd"/>
      <w:r w:rsidR="00795473" w:rsidRPr="00795473">
        <w:rPr>
          <w:rFonts w:ascii="Times New Roman" w:hAnsi="Times New Roman" w:cs="Times New Roman"/>
          <w:sz w:val="24"/>
          <w:szCs w:val="24"/>
        </w:rPr>
        <w:t xml:space="preserve"> известните математически правила за закръгляне на числа</w:t>
      </w:r>
      <w:r w:rsidR="007954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6FA3" w:rsidRDefault="00795473" w:rsidP="007954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95473">
        <w:rPr>
          <w:rFonts w:ascii="Times New Roman" w:hAnsi="Times New Roman" w:cs="Times New Roman"/>
          <w:sz w:val="24"/>
          <w:szCs w:val="24"/>
        </w:rPr>
        <w:t>ледва да се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5473">
        <w:rPr>
          <w:rFonts w:ascii="Times New Roman" w:hAnsi="Times New Roman" w:cs="Times New Roman"/>
          <w:sz w:val="24"/>
          <w:szCs w:val="24"/>
        </w:rPr>
        <w:t xml:space="preserve"> че в документацията има правила единствено за закръгляне на цените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5473">
        <w:rPr>
          <w:rFonts w:ascii="Times New Roman" w:hAnsi="Times New Roman" w:cs="Times New Roman"/>
          <w:sz w:val="24"/>
          <w:szCs w:val="24"/>
        </w:rPr>
        <w:t xml:space="preserve"> но не и на процентите</w:t>
      </w:r>
      <w:r>
        <w:rPr>
          <w:rFonts w:ascii="Times New Roman" w:hAnsi="Times New Roman" w:cs="Times New Roman"/>
          <w:sz w:val="24"/>
          <w:szCs w:val="24"/>
        </w:rPr>
        <w:t>, поради което с</w:t>
      </w:r>
      <w:r w:rsidRPr="0079547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5473">
        <w:rPr>
          <w:rFonts w:ascii="Times New Roman" w:hAnsi="Times New Roman" w:cs="Times New Roman"/>
          <w:sz w:val="24"/>
          <w:szCs w:val="24"/>
        </w:rPr>
        <w:t xml:space="preserve"> че жалбата ни</w:t>
      </w:r>
      <w:r w:rsidR="00436FA3">
        <w:rPr>
          <w:rFonts w:ascii="Times New Roman" w:hAnsi="Times New Roman" w:cs="Times New Roman"/>
          <w:sz w:val="24"/>
          <w:szCs w:val="24"/>
        </w:rPr>
        <w:t xml:space="preserve"> </w:t>
      </w:r>
      <w:r w:rsidRPr="00795473">
        <w:rPr>
          <w:rFonts w:ascii="Times New Roman" w:hAnsi="Times New Roman" w:cs="Times New Roman"/>
          <w:sz w:val="24"/>
          <w:szCs w:val="24"/>
        </w:rPr>
        <w:t>е и</w:t>
      </w:r>
      <w:r w:rsidR="00436FA3">
        <w:rPr>
          <w:rFonts w:ascii="Times New Roman" w:hAnsi="Times New Roman" w:cs="Times New Roman"/>
          <w:sz w:val="24"/>
          <w:szCs w:val="24"/>
        </w:rPr>
        <w:t>з</w:t>
      </w:r>
      <w:r w:rsidRPr="00795473">
        <w:rPr>
          <w:rFonts w:ascii="Times New Roman" w:hAnsi="Times New Roman" w:cs="Times New Roman"/>
          <w:sz w:val="24"/>
          <w:szCs w:val="24"/>
        </w:rPr>
        <w:t>цяло</w:t>
      </w:r>
      <w:r w:rsidR="00436FA3">
        <w:rPr>
          <w:rFonts w:ascii="Times New Roman" w:hAnsi="Times New Roman" w:cs="Times New Roman"/>
          <w:sz w:val="24"/>
          <w:szCs w:val="24"/>
        </w:rPr>
        <w:t xml:space="preserve"> о</w:t>
      </w:r>
      <w:r w:rsidRPr="00795473">
        <w:rPr>
          <w:rFonts w:ascii="Times New Roman" w:hAnsi="Times New Roman" w:cs="Times New Roman"/>
          <w:sz w:val="24"/>
          <w:szCs w:val="24"/>
        </w:rPr>
        <w:t>снователна</w:t>
      </w:r>
      <w:r w:rsidR="00436FA3">
        <w:rPr>
          <w:rFonts w:ascii="Times New Roman" w:hAnsi="Times New Roman" w:cs="Times New Roman"/>
          <w:sz w:val="24"/>
          <w:szCs w:val="24"/>
        </w:rPr>
        <w:t xml:space="preserve">. Моля, в </w:t>
      </w:r>
      <w:r w:rsidRPr="00795473">
        <w:rPr>
          <w:rFonts w:ascii="Times New Roman" w:hAnsi="Times New Roman" w:cs="Times New Roman"/>
          <w:sz w:val="24"/>
          <w:szCs w:val="24"/>
        </w:rPr>
        <w:t>случ</w:t>
      </w:r>
      <w:r w:rsidR="00436FA3">
        <w:rPr>
          <w:rFonts w:ascii="Times New Roman" w:hAnsi="Times New Roman" w:cs="Times New Roman"/>
          <w:sz w:val="24"/>
          <w:szCs w:val="24"/>
        </w:rPr>
        <w:t>ай,</w:t>
      </w:r>
      <w:r w:rsidRPr="00795473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Pr="00795473">
        <w:rPr>
          <w:rFonts w:ascii="Times New Roman" w:hAnsi="Times New Roman" w:cs="Times New Roman"/>
          <w:sz w:val="24"/>
          <w:szCs w:val="24"/>
        </w:rPr>
        <w:t xml:space="preserve"> да ни възложите направените разноски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Pr="00795473">
        <w:rPr>
          <w:rFonts w:ascii="Times New Roman" w:hAnsi="Times New Roman" w:cs="Times New Roman"/>
          <w:sz w:val="24"/>
          <w:szCs w:val="24"/>
        </w:rPr>
        <w:t xml:space="preserve"> за които представям списък с препис за възложителя и в случай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Pr="00795473">
        <w:rPr>
          <w:rFonts w:ascii="Times New Roman" w:hAnsi="Times New Roman" w:cs="Times New Roman"/>
          <w:sz w:val="24"/>
          <w:szCs w:val="24"/>
        </w:rPr>
        <w:t xml:space="preserve"> че има претендирани разноски над установените минимуми от възложителя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Pr="00795473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74CAB">
        <w:rPr>
          <w:rFonts w:ascii="Times New Roman" w:hAnsi="Times New Roman" w:cs="Times New Roman"/>
          <w:sz w:val="24"/>
          <w:szCs w:val="24"/>
        </w:rPr>
        <w:t>Д.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78382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36FA3" w:rsidRPr="00436FA3">
        <w:rPr>
          <w:rFonts w:ascii="Times New Roman" w:hAnsi="Times New Roman" w:cs="Times New Roman"/>
          <w:sz w:val="24"/>
          <w:szCs w:val="24"/>
        </w:rPr>
        <w:t>Считам жалбата за неоснователна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тъй като условията на възложителя са окончателни и влезли в сила след изтичането на срока за обжалване на решението за откриване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436FA3">
        <w:rPr>
          <w:rFonts w:ascii="Times New Roman" w:hAnsi="Times New Roman" w:cs="Times New Roman"/>
          <w:sz w:val="24"/>
          <w:szCs w:val="24"/>
        </w:rPr>
        <w:t xml:space="preserve">и 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изтеклия срок за изменение и допълнение на условията по инициатива на възложителя или по инициатива на заинтересовано лице </w:t>
      </w:r>
      <w:r w:rsidR="00436FA3">
        <w:rPr>
          <w:rFonts w:ascii="Times New Roman" w:hAnsi="Times New Roman" w:cs="Times New Roman"/>
          <w:sz w:val="24"/>
          <w:szCs w:val="24"/>
        </w:rPr>
        <w:t xml:space="preserve">- </w:t>
      </w:r>
      <w:r w:rsidR="00436FA3" w:rsidRPr="00436FA3">
        <w:rPr>
          <w:rFonts w:ascii="Times New Roman" w:hAnsi="Times New Roman" w:cs="Times New Roman"/>
          <w:sz w:val="24"/>
          <w:szCs w:val="24"/>
        </w:rPr>
        <w:t>участник в процедурата</w:t>
      </w:r>
      <w:r w:rsidR="007838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6FA3" w:rsidRDefault="007838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36FA3" w:rsidRPr="00436FA3">
        <w:rPr>
          <w:rFonts w:ascii="Times New Roman" w:hAnsi="Times New Roman" w:cs="Times New Roman"/>
          <w:sz w:val="24"/>
          <w:szCs w:val="24"/>
        </w:rPr>
        <w:t>ъщо искам да обърна внимание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че последователно се приема в практиката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че всеки участник сам подготви офертата си за участие в съответствие с изискванията на възложителя и носи отговорност за тяхната адекватност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като при наличие на несъответствия на същия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комисията не следва да носи отговорност за последиците от това и да тълкува волята на участника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както и да извършва допълнителни действия за отстраняването на пороците в офертата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тъй като това би се явило едно разширително тълкуване на изискванията на възложителя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което по същество променя волята му спрямо изискванията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които са посочени в документацията и в съответните документи към нея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както и разширително тълкуване на волята на самия участник</w:t>
      </w:r>
      <w:r w:rsidR="00436FA3">
        <w:rPr>
          <w:rFonts w:ascii="Times New Roman" w:hAnsi="Times New Roman" w:cs="Times New Roman"/>
          <w:sz w:val="24"/>
          <w:szCs w:val="24"/>
        </w:rPr>
        <w:t>,</w:t>
      </w:r>
      <w:r w:rsidR="00436FA3" w:rsidRPr="00436FA3">
        <w:rPr>
          <w:rFonts w:ascii="Times New Roman" w:hAnsi="Times New Roman" w:cs="Times New Roman"/>
          <w:sz w:val="24"/>
          <w:szCs w:val="24"/>
        </w:rPr>
        <w:t xml:space="preserve"> което е недопустимо и не е в правомощията на комисията</w:t>
      </w:r>
      <w:r w:rsidR="00436FA3">
        <w:rPr>
          <w:rFonts w:ascii="Times New Roman" w:hAnsi="Times New Roman" w:cs="Times New Roman"/>
          <w:sz w:val="24"/>
          <w:szCs w:val="24"/>
        </w:rPr>
        <w:t>.</w:t>
      </w:r>
    </w:p>
    <w:p w:rsidR="00436FA3" w:rsidRDefault="00436FA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FA3">
        <w:rPr>
          <w:rFonts w:ascii="Times New Roman" w:hAnsi="Times New Roman" w:cs="Times New Roman"/>
          <w:sz w:val="24"/>
          <w:szCs w:val="24"/>
        </w:rPr>
        <w:t xml:space="preserve"> Също така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36FA3">
        <w:rPr>
          <w:rFonts w:ascii="Times New Roman" w:hAnsi="Times New Roman" w:cs="Times New Roman"/>
          <w:sz w:val="24"/>
          <w:szCs w:val="24"/>
        </w:rPr>
        <w:t>ажно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36FA3">
        <w:rPr>
          <w:rFonts w:ascii="Times New Roman" w:hAnsi="Times New Roman" w:cs="Times New Roman"/>
          <w:sz w:val="24"/>
          <w:szCs w:val="24"/>
        </w:rPr>
        <w:t>читам</w:t>
      </w:r>
      <w:r w:rsidR="00783824"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да се отбележи</w:t>
      </w:r>
      <w:r w:rsidR="00783824"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че възложителят никъде в документацията не е посочил</w:t>
      </w:r>
      <w:r w:rsidR="00783824"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че има допустими отклонения от посочените проценти които са заложени за съответствие на предложените от участниците цени</w:t>
      </w:r>
      <w:r w:rsidR="00783824">
        <w:rPr>
          <w:rFonts w:ascii="Times New Roman" w:hAnsi="Times New Roman" w:cs="Times New Roman"/>
          <w:sz w:val="24"/>
          <w:szCs w:val="24"/>
        </w:rPr>
        <w:t>. Т</w:t>
      </w:r>
      <w:r w:rsidRPr="00436FA3">
        <w:rPr>
          <w:rFonts w:ascii="Times New Roman" w:hAnsi="Times New Roman" w:cs="Times New Roman"/>
          <w:sz w:val="24"/>
          <w:szCs w:val="24"/>
        </w:rPr>
        <w:t>е са посочени конкретно</w:t>
      </w:r>
      <w:r w:rsidR="00783824"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словом и цифром</w:t>
      </w:r>
      <w:r w:rsidR="00783824"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словом 16 на 140 на 144 на сто и това</w:t>
      </w:r>
      <w:r w:rsidR="00783824"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че не е посочено отклонение от тези проценти е обосновал и работата на комисията да се придържа стриктно към тези условия и да бъде максимално обективна в изчисленията си и да спази </w:t>
      </w:r>
      <w:r w:rsidRPr="00436FA3">
        <w:rPr>
          <w:rFonts w:ascii="Times New Roman" w:hAnsi="Times New Roman" w:cs="Times New Roman"/>
          <w:sz w:val="24"/>
          <w:szCs w:val="24"/>
        </w:rPr>
        <w:lastRenderedPageBreak/>
        <w:t>закона</w:t>
      </w:r>
      <w:r w:rsidR="00783824"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най-вече в принципа за равнопоставеност на участниците.  Също така възразявам за адвокатското възнаграждение</w:t>
      </w:r>
      <w:r w:rsidR="00783824">
        <w:rPr>
          <w:rFonts w:ascii="Times New Roman" w:hAnsi="Times New Roman" w:cs="Times New Roman"/>
          <w:sz w:val="24"/>
          <w:szCs w:val="24"/>
        </w:rPr>
        <w:t>, с</w:t>
      </w:r>
      <w:r w:rsidRPr="00436FA3">
        <w:rPr>
          <w:rFonts w:ascii="Times New Roman" w:hAnsi="Times New Roman" w:cs="Times New Roman"/>
          <w:sz w:val="24"/>
          <w:szCs w:val="24"/>
        </w:rPr>
        <w:t>читам го за прекомерно и моля да бъде намалено евентуално до законоустановения минимум с оглед фактическата и правна сложност на спора</w:t>
      </w:r>
      <w:r w:rsidR="00783824">
        <w:rPr>
          <w:rFonts w:ascii="Times New Roman" w:hAnsi="Times New Roman" w:cs="Times New Roman"/>
          <w:sz w:val="24"/>
          <w:szCs w:val="24"/>
        </w:rPr>
        <w:t>,</w:t>
      </w:r>
      <w:r w:rsidRPr="00436FA3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83824" w:rsidRDefault="0078382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536" w:rsidRDefault="00C86536" w:rsidP="00324B6B">
      <w:pPr>
        <w:spacing w:after="0" w:line="240" w:lineRule="auto"/>
      </w:pPr>
      <w:r>
        <w:separator/>
      </w:r>
    </w:p>
  </w:endnote>
  <w:endnote w:type="continuationSeparator" w:id="0">
    <w:p w:rsidR="00C86536" w:rsidRDefault="00C8653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82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536" w:rsidRDefault="00C86536" w:rsidP="00324B6B">
      <w:pPr>
        <w:spacing w:after="0" w:line="240" w:lineRule="auto"/>
      </w:pPr>
      <w:r>
        <w:separator/>
      </w:r>
    </w:p>
  </w:footnote>
  <w:footnote w:type="continuationSeparator" w:id="0">
    <w:p w:rsidR="00C86536" w:rsidRDefault="00C8653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4CAB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36FA3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D48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3824"/>
    <w:rsid w:val="00786940"/>
    <w:rsid w:val="00787AA2"/>
    <w:rsid w:val="007930FD"/>
    <w:rsid w:val="00795473"/>
    <w:rsid w:val="0079687C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236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86536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02E6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683</Words>
  <Characters>3899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2022-12-05T14:28:00Z</dcterms:modified>
</cp:coreProperties>
</file>